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7E" w:rsidRPr="001D62EE" w:rsidRDefault="00214C7E" w:rsidP="00214C7E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1D62EE">
        <w:rPr>
          <w:rFonts w:ascii="Times New Roman" w:hAnsi="Times New Roman" w:cs="Times New Roman"/>
          <w:b/>
        </w:rPr>
        <w:t>Instrukcja postępowania z danymi osobowymi w wersji papierowej</w:t>
      </w:r>
    </w:p>
    <w:bookmarkEnd w:id="0"/>
    <w:p w:rsidR="00214C7E" w:rsidRPr="001D62E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D62EE">
        <w:rPr>
          <w:rFonts w:ascii="Times New Roman" w:hAnsi="Times New Roman" w:cs="Times New Roman"/>
        </w:rPr>
        <w:t>Za bezpieczeństwo dokumentów i wydruków zawierających dane osobowe odpowiedzialne są osoby upoważnione (użytkownicy) oraz kierownicy właściwych jednostek organizacyjnych.</w:t>
      </w:r>
    </w:p>
    <w:p w:rsidR="00214C7E" w:rsidRPr="001D62E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D62EE">
        <w:rPr>
          <w:rFonts w:ascii="Times New Roman" w:hAnsi="Times New Roman" w:cs="Times New Roman"/>
        </w:rPr>
        <w:t>Dokumenty i wydruki zawierające dane osobowe przechowuje się w pomieszczeniach zabezpieczonych fizycznie przed dostępem osób nieupoważnionych.</w:t>
      </w:r>
    </w:p>
    <w:p w:rsidR="00214C7E" w:rsidRPr="001D62E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D62EE">
        <w:rPr>
          <w:rFonts w:ascii="Times New Roman" w:hAnsi="Times New Roman" w:cs="Times New Roman"/>
        </w:rPr>
        <w:t xml:space="preserve">Pomieszczenia, w których są przetwarzane dane osobowe, muszą być zamykane na klucz. Dostęp do kluczy </w:t>
      </w:r>
      <w:r>
        <w:rPr>
          <w:rFonts w:ascii="Times New Roman" w:hAnsi="Times New Roman" w:cs="Times New Roman"/>
        </w:rPr>
        <w:t>m</w:t>
      </w:r>
      <w:r w:rsidRPr="001D62EE">
        <w:rPr>
          <w:rFonts w:ascii="Times New Roman" w:hAnsi="Times New Roman" w:cs="Times New Roman"/>
        </w:rPr>
        <w:t>ają tylko upoważnieni pracownicy.</w:t>
      </w:r>
    </w:p>
    <w:p w:rsidR="00214C7E" w:rsidRPr="001D62E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D62EE">
        <w:rPr>
          <w:rFonts w:ascii="Times New Roman" w:hAnsi="Times New Roman" w:cs="Times New Roman"/>
        </w:rPr>
        <w:t xml:space="preserve">Dostęp do pomieszczeń możliwy jest tylko i wyłącznie w godzinach pracy. W </w:t>
      </w:r>
      <w:proofErr w:type="gramStart"/>
      <w:r w:rsidRPr="001D62EE">
        <w:rPr>
          <w:rFonts w:ascii="Times New Roman" w:hAnsi="Times New Roman" w:cs="Times New Roman"/>
        </w:rPr>
        <w:t>wypadku</w:t>
      </w:r>
      <w:proofErr w:type="gramEnd"/>
      <w:r w:rsidRPr="001D62EE">
        <w:rPr>
          <w:rFonts w:ascii="Times New Roman" w:hAnsi="Times New Roman" w:cs="Times New Roman"/>
        </w:rPr>
        <w:t xml:space="preserve"> gdy jest wymagany poza godzinami pracy – możliwy jest tylko na podstawie zezwolenia </w:t>
      </w:r>
      <w:r>
        <w:rPr>
          <w:rFonts w:ascii="Times New Roman" w:hAnsi="Times New Roman" w:cs="Times New Roman"/>
        </w:rPr>
        <w:t>inspektora ochrony danych</w:t>
      </w:r>
      <w:r w:rsidRPr="001D62EE">
        <w:rPr>
          <w:rFonts w:ascii="Times New Roman" w:hAnsi="Times New Roman" w:cs="Times New Roman"/>
        </w:rPr>
        <w:t>.</w:t>
      </w:r>
    </w:p>
    <w:p w:rsidR="00214C7E" w:rsidRPr="001D62E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D62EE">
        <w:rPr>
          <w:rFonts w:ascii="Times New Roman" w:hAnsi="Times New Roman" w:cs="Times New Roman"/>
        </w:rPr>
        <w:t>Dostęp do pomieszczeń, w których są przetwarzane dane osobowe, mogą mieć tylko upoważnieni pracownicy.</w:t>
      </w:r>
    </w:p>
    <w:p w:rsidR="00214C7E" w:rsidRPr="001D62E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62EE">
        <w:rPr>
          <w:rFonts w:ascii="Times New Roman" w:hAnsi="Times New Roman" w:cs="Times New Roman"/>
        </w:rPr>
        <w:t>W przypadku pomieszczeń, do których dostęp mają również osoby nieupoważnione, mogą przebywać w tych pomieszczeniach tylko w obe</w:t>
      </w:r>
      <w:r>
        <w:rPr>
          <w:rFonts w:ascii="Times New Roman" w:hAnsi="Times New Roman" w:cs="Times New Roman"/>
        </w:rPr>
        <w:t>cności osób upoważnionych i wyłącznie</w:t>
      </w:r>
      <w:r w:rsidRPr="001D62EE">
        <w:rPr>
          <w:rFonts w:ascii="Times New Roman" w:hAnsi="Times New Roman" w:cs="Times New Roman"/>
        </w:rPr>
        <w:t xml:space="preserve"> w czasie wymaganym na wykonanie niezbędnych czynności.</w:t>
      </w:r>
    </w:p>
    <w:p w:rsidR="00214C7E" w:rsidRPr="001D62E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D62EE">
        <w:rPr>
          <w:rFonts w:ascii="Times New Roman" w:hAnsi="Times New Roman" w:cs="Times New Roman"/>
        </w:rPr>
        <w:t>Użytkownicy są zobowiązani do stosowania „polityki czystego biurka”. Polega ona na zabezpieczaniu dokumentów</w:t>
      </w:r>
      <w:r>
        <w:rPr>
          <w:rFonts w:ascii="Times New Roman" w:hAnsi="Times New Roman" w:cs="Times New Roman"/>
        </w:rPr>
        <w:t>,</w:t>
      </w:r>
      <w:r w:rsidRPr="001D62EE">
        <w:rPr>
          <w:rFonts w:ascii="Times New Roman" w:hAnsi="Times New Roman" w:cs="Times New Roman"/>
        </w:rPr>
        <w:t xml:space="preserve"> np. w szafach, biurkach, pomieszczeniach</w:t>
      </w:r>
      <w:r>
        <w:rPr>
          <w:rFonts w:ascii="Times New Roman" w:hAnsi="Times New Roman" w:cs="Times New Roman"/>
        </w:rPr>
        <w:t>,</w:t>
      </w:r>
      <w:r w:rsidRPr="001D62EE">
        <w:rPr>
          <w:rFonts w:ascii="Times New Roman" w:hAnsi="Times New Roman" w:cs="Times New Roman"/>
        </w:rPr>
        <w:t xml:space="preserve"> przed kradzieżą lub wglądem osób nieupoważnionych.</w:t>
      </w:r>
    </w:p>
    <w:p w:rsidR="00214C7E" w:rsidRPr="001D62E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D62EE">
        <w:rPr>
          <w:rFonts w:ascii="Times New Roman" w:hAnsi="Times New Roman" w:cs="Times New Roman"/>
        </w:rPr>
        <w:t>Użytkownicy zobowiązani są do przewożenia dokumentów w sposób zapobiegający ich kradzieży, zagubieniu lub utracie.</w:t>
      </w:r>
    </w:p>
    <w:p w:rsidR="00214C7E" w:rsidRDefault="00214C7E" w:rsidP="00214C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1D62EE">
        <w:rPr>
          <w:rFonts w:ascii="Times New Roman" w:hAnsi="Times New Roman" w:cs="Times New Roman"/>
        </w:rPr>
        <w:t>Użytkownicy zobowiązani są do niszczenia dokumentów i tymczasowych wydruków w niszczarkach niezwłocznie po ustaniu celu ich przetwarzania.</w:t>
      </w:r>
    </w:p>
    <w:p w:rsidR="004974E8" w:rsidRDefault="00214C7E"/>
    <w:sectPr w:rsidR="004974E8" w:rsidSect="007D1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7E"/>
    <w:rsid w:val="00214C7E"/>
    <w:rsid w:val="007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C8DC7"/>
  <w15:chartTrackingRefBased/>
  <w15:docId w15:val="{3F87D8AB-DDBD-6745-9366-B916674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1320</Characters>
  <Application>Microsoft Office Word</Application>
  <DocSecurity>0</DocSecurity>
  <Lines>23</Lines>
  <Paragraphs>11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2018-04-19T07:41:00Z</dcterms:created>
  <dcterms:modified xsi:type="dcterms:W3CDTF">2018-04-19T07:42:00Z</dcterms:modified>
</cp:coreProperties>
</file>